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360CE" w14:textId="16200537" w:rsidR="009B260C" w:rsidRDefault="00544824" w:rsidP="00CE072C">
      <w:pPr>
        <w:pStyle w:val="Titre"/>
        <w:ind w:left="1440"/>
        <w:jc w:val="both"/>
      </w:pPr>
      <w:r>
        <w:rPr>
          <w:color w:val="001740"/>
        </w:rPr>
        <w:t xml:space="preserve"> </w:t>
      </w:r>
      <w:r w:rsidR="002360E4">
        <w:rPr>
          <w:color w:val="001740"/>
        </w:rPr>
        <w:t xml:space="preserve">                                                                  </w:t>
      </w:r>
      <w:r>
        <w:rPr>
          <w:color w:val="001740"/>
        </w:rPr>
        <w:t xml:space="preserve">  </w:t>
      </w:r>
      <w:r w:rsidR="002360E4">
        <w:rPr>
          <w:color w:val="001740"/>
        </w:rPr>
        <w:t>TARAFLEX</w:t>
      </w:r>
      <w:r w:rsidR="002360E4">
        <w:rPr>
          <w:color w:val="001740"/>
          <w:spacing w:val="-1"/>
        </w:rPr>
        <w:t xml:space="preserve"> </w:t>
      </w:r>
      <w:r w:rsidR="002360E4">
        <w:rPr>
          <w:color w:val="001740"/>
        </w:rPr>
        <w:t>TENIS</w:t>
      </w:r>
      <w:r w:rsidR="002360E4">
        <w:rPr>
          <w:color w:val="001740"/>
          <w:spacing w:val="-3"/>
        </w:rPr>
        <w:t xml:space="preserve"> </w:t>
      </w:r>
      <w:r w:rsidR="002360E4">
        <w:rPr>
          <w:color w:val="001740"/>
        </w:rPr>
        <w:t>DE</w:t>
      </w:r>
      <w:r w:rsidR="002360E4">
        <w:rPr>
          <w:color w:val="001740"/>
          <w:spacing w:val="-3"/>
        </w:rPr>
        <w:t xml:space="preserve"> </w:t>
      </w:r>
      <w:r w:rsidR="0012500D">
        <w:rPr>
          <w:color w:val="001740"/>
        </w:rPr>
        <w:t xml:space="preserve">MESA </w:t>
      </w:r>
      <w:r w:rsidR="002360E4">
        <w:rPr>
          <w:color w:val="001740"/>
        </w:rPr>
        <w:t>PORTA</w:t>
      </w:r>
      <w:r w:rsidR="0012500D">
        <w:rPr>
          <w:color w:val="001740"/>
        </w:rPr>
        <w:t>TIL</w:t>
      </w:r>
    </w:p>
    <w:p w14:paraId="6815996C" w14:textId="77777777" w:rsidR="009B260C" w:rsidRDefault="0060207C" w:rsidP="00CE072C">
      <w:pPr>
        <w:tabs>
          <w:tab w:val="left" w:pos="2457"/>
        </w:tabs>
        <w:ind w:left="136" w:right="-29"/>
        <w:jc w:val="both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20F033E9" wp14:editId="3A042ABE">
            <wp:extent cx="1273535" cy="4687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535" cy="46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  <w:tab/>
      </w:r>
      <w:r w:rsidR="00853F49">
        <w:rPr>
          <w:rFonts w:ascii="Arial"/>
          <w:position w:val="64"/>
          <w:sz w:val="20"/>
        </w:rPr>
      </w:r>
      <w:r w:rsidR="00853F49">
        <w:rPr>
          <w:rFonts w:ascii="Arial"/>
          <w:position w:val="64"/>
          <w:sz w:val="20"/>
        </w:rPr>
        <w:pict w14:anchorId="0E3F9B04">
          <v:group id="_x0000_s1027" style="width:342pt;height:2pt;mso-position-horizontal-relative:char;mso-position-vertical-relative:line" coordsize="6840,40">
            <v:line id="_x0000_s1028" style="position:absolute" from="0,20" to="6840,20" strokecolor="#001740" strokeweight="2pt"/>
            <w10:anchorlock/>
          </v:group>
        </w:pict>
      </w:r>
    </w:p>
    <w:p w14:paraId="1FABB53B" w14:textId="77777777" w:rsidR="009B260C" w:rsidRDefault="009B260C" w:rsidP="00CE072C">
      <w:pPr>
        <w:pStyle w:val="Corpsdetexte"/>
        <w:jc w:val="both"/>
        <w:rPr>
          <w:rFonts w:ascii="Arial"/>
          <w:b/>
          <w:sz w:val="36"/>
        </w:rPr>
      </w:pPr>
    </w:p>
    <w:p w14:paraId="1954489D" w14:textId="77777777" w:rsidR="009B260C" w:rsidRDefault="009B260C" w:rsidP="00CE072C">
      <w:pPr>
        <w:pStyle w:val="Corpsdetexte"/>
        <w:spacing w:before="7"/>
        <w:jc w:val="both"/>
        <w:rPr>
          <w:rFonts w:ascii="Arial"/>
          <w:b/>
          <w:sz w:val="29"/>
        </w:rPr>
      </w:pPr>
    </w:p>
    <w:p w14:paraId="10D37E9E" w14:textId="77777777" w:rsidR="00853F49" w:rsidRDefault="00853F49" w:rsidP="00853F49">
      <w:pPr>
        <w:pStyle w:val="Corpsdetexte"/>
        <w:jc w:val="both"/>
      </w:pPr>
      <w:r>
        <w:t xml:space="preserve">O </w:t>
      </w:r>
      <w:proofErr w:type="spellStart"/>
      <w:r>
        <w:t>revestimento</w:t>
      </w:r>
      <w:proofErr w:type="spellEnd"/>
      <w:r>
        <w:t xml:space="preserve"> do </w:t>
      </w:r>
      <w:proofErr w:type="spellStart"/>
      <w:r>
        <w:t>pavimento</w:t>
      </w:r>
      <w:proofErr w:type="spellEnd"/>
      <w:r>
        <w:t xml:space="preserve"> </w:t>
      </w:r>
      <w:proofErr w:type="spellStart"/>
      <w:r>
        <w:t>selecionado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um </w:t>
      </w:r>
      <w:proofErr w:type="spellStart"/>
      <w:r>
        <w:t>pavimento</w:t>
      </w:r>
      <w:proofErr w:type="spellEnd"/>
      <w:r>
        <w:t xml:space="preserve"> </w:t>
      </w:r>
      <w:proofErr w:type="spellStart"/>
      <w:r>
        <w:t>desportivo</w:t>
      </w:r>
      <w:proofErr w:type="spellEnd"/>
      <w:r>
        <w:t xml:space="preserve"> de </w:t>
      </w:r>
      <w:proofErr w:type="spellStart"/>
      <w:r>
        <w:t>deflexão</w:t>
      </w:r>
      <w:proofErr w:type="spellEnd"/>
      <w:r>
        <w:t xml:space="preserve"> </w:t>
      </w:r>
      <w:proofErr w:type="spellStart"/>
      <w:r>
        <w:t>pontual</w:t>
      </w:r>
      <w:proofErr w:type="spellEnd"/>
      <w:r>
        <w:t xml:space="preserve"> TARAFLEX TENNIS DE TABLE PORTABLE, </w:t>
      </w:r>
      <w:proofErr w:type="spellStart"/>
      <w:r>
        <w:t>constituído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um </w:t>
      </w:r>
      <w:proofErr w:type="spellStart"/>
      <w:r>
        <w:t>revestimento</w:t>
      </w:r>
      <w:proofErr w:type="spellEnd"/>
      <w:r>
        <w:t xml:space="preserve"> de </w:t>
      </w:r>
      <w:proofErr w:type="spellStart"/>
      <w:r>
        <w:t>pavimento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pvc </w:t>
      </w:r>
      <w:proofErr w:type="spellStart"/>
      <w:r>
        <w:t>calandrado</w:t>
      </w:r>
      <w:proofErr w:type="spellEnd"/>
      <w:r>
        <w:t xml:space="preserve"> de 3,7 mm de </w:t>
      </w:r>
      <w:proofErr w:type="spellStart"/>
      <w:r>
        <w:t>espessura</w:t>
      </w:r>
      <w:proofErr w:type="spellEnd"/>
      <w:r>
        <w:t xml:space="preserve"> com </w:t>
      </w:r>
      <w:proofErr w:type="spellStart"/>
      <w:r>
        <w:t>suporte</w:t>
      </w:r>
      <w:proofErr w:type="spellEnd"/>
      <w:r>
        <w:t xml:space="preserve"> de espuma. </w:t>
      </w:r>
      <w:proofErr w:type="spellStart"/>
      <w:r>
        <w:t>Disponível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rolos</w:t>
      </w:r>
      <w:proofErr w:type="spellEnd"/>
      <w:r>
        <w:t xml:space="preserve"> de 1,5 </w:t>
      </w:r>
      <w:proofErr w:type="spellStart"/>
      <w:r>
        <w:t>metros</w:t>
      </w:r>
      <w:proofErr w:type="spellEnd"/>
      <w:r>
        <w:t xml:space="preserve"> de </w:t>
      </w:r>
      <w:proofErr w:type="spellStart"/>
      <w:r>
        <w:t>largura</w:t>
      </w:r>
      <w:proofErr w:type="spellEnd"/>
      <w:r>
        <w:t xml:space="preserve"> e 16,0 </w:t>
      </w:r>
      <w:proofErr w:type="spellStart"/>
      <w:r>
        <w:t>metros</w:t>
      </w:r>
      <w:proofErr w:type="spellEnd"/>
      <w:r>
        <w:t xml:space="preserve"> de </w:t>
      </w:r>
      <w:proofErr w:type="spellStart"/>
      <w:r>
        <w:t>comprimento</w:t>
      </w:r>
      <w:proofErr w:type="spellEnd"/>
      <w:r>
        <w:t>.</w:t>
      </w:r>
    </w:p>
    <w:p w14:paraId="1CAD2501" w14:textId="77777777" w:rsidR="00853F49" w:rsidRDefault="00853F49" w:rsidP="00853F49">
      <w:pPr>
        <w:pStyle w:val="Corpsdetexte"/>
        <w:jc w:val="both"/>
      </w:pPr>
    </w:p>
    <w:p w14:paraId="39715448" w14:textId="77777777" w:rsidR="00853F49" w:rsidRDefault="00853F49" w:rsidP="00853F49">
      <w:pPr>
        <w:pStyle w:val="Corpsdetexte"/>
        <w:jc w:val="both"/>
      </w:pPr>
      <w:proofErr w:type="spellStart"/>
      <w:r>
        <w:t>Possui</w:t>
      </w:r>
      <w:proofErr w:type="spellEnd"/>
      <w:r>
        <w:t xml:space="preserve"> um </w:t>
      </w:r>
      <w:proofErr w:type="spellStart"/>
      <w:r>
        <w:t>tratamento</w:t>
      </w:r>
      <w:proofErr w:type="spellEnd"/>
      <w:r>
        <w:t xml:space="preserve"> de </w:t>
      </w:r>
      <w:proofErr w:type="spellStart"/>
      <w:r>
        <w:t>superfície</w:t>
      </w:r>
      <w:proofErr w:type="spellEnd"/>
      <w:r>
        <w:t xml:space="preserve"> PROTECSOL® para </w:t>
      </w:r>
      <w:proofErr w:type="spellStart"/>
      <w:r>
        <w:t>facilitar</w:t>
      </w:r>
      <w:proofErr w:type="spellEnd"/>
      <w:r>
        <w:t xml:space="preserve"> a </w:t>
      </w:r>
      <w:proofErr w:type="spellStart"/>
      <w:r>
        <w:t>manutenção</w:t>
      </w:r>
      <w:proofErr w:type="spellEnd"/>
      <w:r>
        <w:t xml:space="preserve"> e </w:t>
      </w:r>
      <w:proofErr w:type="spellStart"/>
      <w:r>
        <w:t>evitar</w:t>
      </w:r>
      <w:proofErr w:type="spellEnd"/>
      <w:r>
        <w:t xml:space="preserve"> </w:t>
      </w:r>
      <w:proofErr w:type="spellStart"/>
      <w:r>
        <w:t>queimaduras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queda</w:t>
      </w:r>
      <w:proofErr w:type="spellEnd"/>
      <w:r>
        <w:t xml:space="preserve">. É </w:t>
      </w:r>
      <w:proofErr w:type="spellStart"/>
      <w:r>
        <w:t>colorido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a sua </w:t>
      </w:r>
      <w:proofErr w:type="spellStart"/>
      <w:r>
        <w:t>superfície</w:t>
      </w:r>
      <w:proofErr w:type="spellEnd"/>
      <w:r>
        <w:t xml:space="preserve">. 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complexo</w:t>
      </w:r>
      <w:proofErr w:type="spellEnd"/>
      <w:r>
        <w:t xml:space="preserve"> de </w:t>
      </w:r>
      <w:proofErr w:type="spellStart"/>
      <w:r>
        <w:t>superfície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PVC 100% </w:t>
      </w:r>
      <w:proofErr w:type="spellStart"/>
      <w:r>
        <w:t>puro</w:t>
      </w:r>
      <w:proofErr w:type="spellEnd"/>
      <w:r>
        <w:t xml:space="preserve"> é </w:t>
      </w:r>
      <w:proofErr w:type="spellStart"/>
      <w:r>
        <w:t>reforçado</w:t>
      </w:r>
      <w:proofErr w:type="spellEnd"/>
      <w:r>
        <w:t xml:space="preserve"> com </w:t>
      </w:r>
      <w:proofErr w:type="spellStart"/>
      <w:r>
        <w:t>uma</w:t>
      </w:r>
      <w:proofErr w:type="spellEnd"/>
      <w:r>
        <w:t xml:space="preserve"> </w:t>
      </w:r>
      <w:proofErr w:type="spellStart"/>
      <w:r>
        <w:t>grelha</w:t>
      </w:r>
      <w:proofErr w:type="spellEnd"/>
      <w:r>
        <w:t xml:space="preserve"> de </w:t>
      </w:r>
      <w:proofErr w:type="spellStart"/>
      <w:r>
        <w:t>vidro</w:t>
      </w:r>
      <w:proofErr w:type="spellEnd"/>
      <w:r>
        <w:t xml:space="preserve"> para </w:t>
      </w:r>
      <w:proofErr w:type="spellStart"/>
      <w:r>
        <w:t>uma</w:t>
      </w:r>
      <w:proofErr w:type="spellEnd"/>
      <w:r>
        <w:t xml:space="preserve"> </w:t>
      </w:r>
      <w:proofErr w:type="spellStart"/>
      <w:r>
        <w:t>maior</w:t>
      </w:r>
      <w:proofErr w:type="spellEnd"/>
      <w:r>
        <w:t xml:space="preserve"> </w:t>
      </w:r>
      <w:proofErr w:type="spellStart"/>
      <w:r>
        <w:t>estabilidade</w:t>
      </w:r>
      <w:proofErr w:type="spellEnd"/>
      <w:r>
        <w:t xml:space="preserve"> </w:t>
      </w:r>
      <w:proofErr w:type="spellStart"/>
      <w:r>
        <w:t>dimensional</w:t>
      </w:r>
      <w:proofErr w:type="spellEnd"/>
      <w:r>
        <w:t xml:space="preserve"> 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excelente</w:t>
      </w:r>
      <w:proofErr w:type="spellEnd"/>
      <w:r>
        <w:t xml:space="preserve"> </w:t>
      </w:r>
      <w:proofErr w:type="spellStart"/>
      <w:r>
        <w:t>resistência</w:t>
      </w:r>
      <w:proofErr w:type="spellEnd"/>
      <w:r>
        <w:t xml:space="preserve"> aos </w:t>
      </w:r>
      <w:proofErr w:type="spellStart"/>
      <w:r>
        <w:t>furos</w:t>
      </w:r>
      <w:proofErr w:type="spellEnd"/>
      <w:r>
        <w:t xml:space="preserve"> </w:t>
      </w:r>
      <w:proofErr w:type="spellStart"/>
      <w:r>
        <w:t>estáticos</w:t>
      </w:r>
      <w:proofErr w:type="spellEnd"/>
      <w:r>
        <w:t xml:space="preserve"> (≤ 0,5 mm </w:t>
      </w:r>
      <w:proofErr w:type="spellStart"/>
      <w:r>
        <w:t>segundo</w:t>
      </w:r>
      <w:proofErr w:type="spellEnd"/>
      <w:r>
        <w:t xml:space="preserve"> a norma EN1516) e aos </w:t>
      </w:r>
      <w:proofErr w:type="spellStart"/>
      <w:r>
        <w:t>furos</w:t>
      </w:r>
      <w:proofErr w:type="spellEnd"/>
      <w:r>
        <w:t xml:space="preserve"> </w:t>
      </w:r>
      <w:proofErr w:type="spellStart"/>
      <w:r>
        <w:t>dinâmicos</w:t>
      </w:r>
      <w:proofErr w:type="spellEnd"/>
      <w:r>
        <w:t xml:space="preserve"> (</w:t>
      </w:r>
      <w:proofErr w:type="spellStart"/>
      <w:r>
        <w:t>suportando</w:t>
      </w:r>
      <w:proofErr w:type="spellEnd"/>
      <w:r>
        <w:t xml:space="preserve"> </w:t>
      </w:r>
      <w:proofErr w:type="spellStart"/>
      <w:r>
        <w:t>cargas</w:t>
      </w:r>
      <w:proofErr w:type="spellEnd"/>
      <w:r>
        <w:t xml:space="preserve"> </w:t>
      </w:r>
      <w:proofErr w:type="spellStart"/>
      <w:r>
        <w:t>pesadas</w:t>
      </w:r>
      <w:proofErr w:type="spellEnd"/>
      <w:r>
        <w:t>).</w:t>
      </w:r>
    </w:p>
    <w:p w14:paraId="4BBB1B7B" w14:textId="77777777" w:rsidR="00853F49" w:rsidRDefault="00853F49" w:rsidP="00853F49">
      <w:pPr>
        <w:pStyle w:val="Corpsdetexte"/>
        <w:jc w:val="both"/>
      </w:pPr>
    </w:p>
    <w:p w14:paraId="641A28E7" w14:textId="77777777" w:rsidR="00853F49" w:rsidRDefault="00853F49" w:rsidP="00853F49">
      <w:pPr>
        <w:pStyle w:val="Corpsdetexte"/>
        <w:jc w:val="both"/>
      </w:pPr>
      <w:r>
        <w:t xml:space="preserve">As suas </w:t>
      </w:r>
      <w:proofErr w:type="spellStart"/>
      <w:r>
        <w:t>características</w:t>
      </w:r>
      <w:proofErr w:type="spellEnd"/>
      <w:r>
        <w:t xml:space="preserve"> </w:t>
      </w:r>
      <w:proofErr w:type="spellStart"/>
      <w:r>
        <w:t>desportivas</w:t>
      </w:r>
      <w:proofErr w:type="spellEnd"/>
      <w:r>
        <w:t xml:space="preserve"> </w:t>
      </w:r>
      <w:proofErr w:type="spellStart"/>
      <w:r>
        <w:t>permitem-lhe</w:t>
      </w:r>
      <w:proofErr w:type="spellEnd"/>
      <w:r>
        <w:t xml:space="preserve"> </w:t>
      </w:r>
      <w:proofErr w:type="spellStart"/>
      <w:r>
        <w:t>respeitar</w:t>
      </w:r>
      <w:proofErr w:type="spellEnd"/>
      <w:r>
        <w:t xml:space="preserve"> as normas </w:t>
      </w:r>
      <w:proofErr w:type="spellStart"/>
      <w:r>
        <w:t>em</w:t>
      </w:r>
      <w:proofErr w:type="spellEnd"/>
      <w:r>
        <w:t xml:space="preserve"> </w:t>
      </w:r>
      <w:proofErr w:type="spellStart"/>
      <w:r>
        <w:t>vigor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a sua vida </w:t>
      </w:r>
      <w:proofErr w:type="spellStart"/>
      <w:r>
        <w:t>útil</w:t>
      </w:r>
      <w:proofErr w:type="spellEnd"/>
      <w:r>
        <w:t xml:space="preserve"> (12 </w:t>
      </w:r>
      <w:proofErr w:type="spellStart"/>
      <w:r>
        <w:t>anos</w:t>
      </w:r>
      <w:proofErr w:type="spellEnd"/>
      <w:r>
        <w:t xml:space="preserve"> de </w:t>
      </w:r>
      <w:proofErr w:type="spellStart"/>
      <w:r>
        <w:t>garantia</w:t>
      </w:r>
      <w:proofErr w:type="spellEnd"/>
      <w:proofErr w:type="gramStart"/>
      <w:r>
        <w:t>):</w:t>
      </w:r>
      <w:proofErr w:type="gramEnd"/>
      <w:r>
        <w:t xml:space="preserve"> , </w:t>
      </w:r>
      <w:proofErr w:type="spellStart"/>
      <w:r>
        <w:t>resistência</w:t>
      </w:r>
      <w:proofErr w:type="spellEnd"/>
      <w:r>
        <w:t xml:space="preserve"> à </w:t>
      </w:r>
      <w:proofErr w:type="spellStart"/>
      <w:r>
        <w:t>deformação</w:t>
      </w:r>
      <w:proofErr w:type="spellEnd"/>
      <w:r>
        <w:t xml:space="preserve"> vertical </w:t>
      </w:r>
      <w:proofErr w:type="spellStart"/>
      <w:r>
        <w:t>segundo</w:t>
      </w:r>
      <w:proofErr w:type="spellEnd"/>
      <w:r>
        <w:t xml:space="preserve"> a EN 14809 ≤ 2,0 mm e </w:t>
      </w:r>
      <w:proofErr w:type="spellStart"/>
      <w:r>
        <w:t>resistência</w:t>
      </w:r>
      <w:proofErr w:type="spellEnd"/>
      <w:r>
        <w:t xml:space="preserve"> ao </w:t>
      </w:r>
      <w:proofErr w:type="spellStart"/>
      <w:r>
        <w:t>deslizamento</w:t>
      </w:r>
      <w:proofErr w:type="spellEnd"/>
      <w:r>
        <w:t xml:space="preserve"> </w:t>
      </w:r>
      <w:proofErr w:type="spellStart"/>
      <w:r>
        <w:t>segundo</w:t>
      </w:r>
      <w:proofErr w:type="spellEnd"/>
      <w:r>
        <w:t xml:space="preserve"> a EN 13036-4 entre 80 e 110. A </w:t>
      </w:r>
      <w:proofErr w:type="spellStart"/>
      <w:r>
        <w:t>resistência</w:t>
      </w:r>
      <w:proofErr w:type="spellEnd"/>
      <w:r>
        <w:t xml:space="preserve"> à </w:t>
      </w:r>
      <w:proofErr w:type="spellStart"/>
      <w:r>
        <w:t>abrasão</w:t>
      </w:r>
      <w:proofErr w:type="spellEnd"/>
      <w:r>
        <w:t xml:space="preserve"> (EN 1517)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≤ 350 mg.</w:t>
      </w:r>
    </w:p>
    <w:p w14:paraId="5AA02359" w14:textId="77777777" w:rsidR="00853F49" w:rsidRDefault="00853F49" w:rsidP="00853F49">
      <w:pPr>
        <w:pStyle w:val="Corpsdetexte"/>
        <w:jc w:val="both"/>
      </w:pPr>
    </w:p>
    <w:p w14:paraId="4C78E9B8" w14:textId="77777777" w:rsidR="00853F49" w:rsidRDefault="00853F49" w:rsidP="00853F49">
      <w:pPr>
        <w:pStyle w:val="Corpsdetexte"/>
        <w:jc w:val="both"/>
      </w:pPr>
      <w:r>
        <w:t xml:space="preserve">De </w:t>
      </w:r>
      <w:proofErr w:type="spellStart"/>
      <w:r>
        <w:t>acordo</w:t>
      </w:r>
      <w:proofErr w:type="spellEnd"/>
      <w:r>
        <w:t xml:space="preserve"> com a norma ISO21702, o </w:t>
      </w:r>
      <w:proofErr w:type="spellStart"/>
      <w:r>
        <w:t>ténis</w:t>
      </w:r>
      <w:proofErr w:type="spellEnd"/>
      <w:r>
        <w:t xml:space="preserve"> de mesa </w:t>
      </w:r>
      <w:proofErr w:type="spellStart"/>
      <w:r>
        <w:t>portátil</w:t>
      </w:r>
      <w:proofErr w:type="spellEnd"/>
      <w:r>
        <w:t xml:space="preserve"> TARAFLEX tem</w:t>
      </w:r>
    </w:p>
    <w:p w14:paraId="55AB1042" w14:textId="77777777" w:rsidR="00853F49" w:rsidRDefault="00853F49" w:rsidP="00853F49">
      <w:pPr>
        <w:pStyle w:val="Corpsdetexte"/>
        <w:jc w:val="both"/>
      </w:pPr>
      <w:proofErr w:type="spellStart"/>
      <w:proofErr w:type="gramStart"/>
      <w:r>
        <w:t>uma</w:t>
      </w:r>
      <w:proofErr w:type="spellEnd"/>
      <w:proofErr w:type="gramEnd"/>
      <w:r>
        <w:t xml:space="preserve"> </w:t>
      </w:r>
      <w:proofErr w:type="spellStart"/>
      <w:r>
        <w:t>atividade</w:t>
      </w:r>
      <w:proofErr w:type="spellEnd"/>
      <w:r>
        <w:t xml:space="preserve"> antiviral contra os </w:t>
      </w:r>
      <w:proofErr w:type="spellStart"/>
      <w:r>
        <w:t>coronavírus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 xml:space="preserve">: </w:t>
      </w:r>
      <w:proofErr w:type="spellStart"/>
      <w:r>
        <w:t>reduz</w:t>
      </w:r>
      <w:proofErr w:type="spellEnd"/>
      <w:r>
        <w:t xml:space="preserve"> o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vírus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99,37% </w:t>
      </w:r>
      <w:proofErr w:type="spellStart"/>
      <w:r>
        <w:t>após</w:t>
      </w:r>
      <w:proofErr w:type="spellEnd"/>
      <w:r>
        <w:t xml:space="preserve"> 2 horas. De </w:t>
      </w:r>
      <w:proofErr w:type="spellStart"/>
      <w:r>
        <w:t>acordo</w:t>
      </w:r>
      <w:proofErr w:type="spellEnd"/>
      <w:r>
        <w:t xml:space="preserve"> com a norma ISO22196, </w:t>
      </w:r>
      <w:proofErr w:type="spellStart"/>
      <w:r>
        <w:t>possui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atividade</w:t>
      </w:r>
      <w:proofErr w:type="spellEnd"/>
      <w:r>
        <w:t xml:space="preserve"> </w:t>
      </w:r>
      <w:proofErr w:type="spellStart"/>
      <w:r>
        <w:t>antibacteriana</w:t>
      </w:r>
      <w:proofErr w:type="spellEnd"/>
      <w:r>
        <w:t xml:space="preserve"> contra E. coli, S. aureus e MRSA de 99% </w:t>
      </w:r>
      <w:proofErr w:type="spellStart"/>
      <w:r>
        <w:t>após</w:t>
      </w:r>
      <w:proofErr w:type="spellEnd"/>
      <w:r>
        <w:t xml:space="preserve"> 24h00. Este </w:t>
      </w:r>
      <w:proofErr w:type="spellStart"/>
      <w:r>
        <w:t>produto</w:t>
      </w:r>
      <w:proofErr w:type="spellEnd"/>
      <w:r>
        <w:t xml:space="preserve"> tem </w:t>
      </w:r>
      <w:proofErr w:type="spellStart"/>
      <w:r>
        <w:t>uma</w:t>
      </w:r>
      <w:proofErr w:type="spellEnd"/>
      <w:r>
        <w:t xml:space="preserve"> </w:t>
      </w:r>
      <w:proofErr w:type="spellStart"/>
      <w:r>
        <w:t>classificação</w:t>
      </w:r>
      <w:proofErr w:type="spellEnd"/>
      <w:r>
        <w:t xml:space="preserve"> de </w:t>
      </w:r>
      <w:proofErr w:type="spellStart"/>
      <w:r>
        <w:t>fogo</w:t>
      </w:r>
      <w:proofErr w:type="spellEnd"/>
      <w:r>
        <w:t xml:space="preserve"> de Bfl-s1.</w:t>
      </w:r>
    </w:p>
    <w:p w14:paraId="1E9B9AB5" w14:textId="77777777" w:rsidR="00853F49" w:rsidRDefault="00853F49" w:rsidP="00853F49">
      <w:pPr>
        <w:pStyle w:val="Corpsdetexte"/>
        <w:jc w:val="both"/>
      </w:pPr>
    </w:p>
    <w:p w14:paraId="528AC65A" w14:textId="77777777" w:rsidR="00853F49" w:rsidRDefault="00853F49" w:rsidP="00853F49">
      <w:pPr>
        <w:pStyle w:val="Corpsdetexte"/>
        <w:jc w:val="both"/>
      </w:pPr>
      <w:r>
        <w:t xml:space="preserve">As </w:t>
      </w:r>
      <w:proofErr w:type="spellStart"/>
      <w:r>
        <w:t>emissões</w:t>
      </w:r>
      <w:proofErr w:type="spellEnd"/>
      <w:r>
        <w:t xml:space="preserve"> </w:t>
      </w:r>
      <w:proofErr w:type="spellStart"/>
      <w:r>
        <w:t>atmosféricas</w:t>
      </w:r>
      <w:proofErr w:type="spellEnd"/>
      <w:r>
        <w:t xml:space="preserve"> de TCOV aos 28 </w:t>
      </w:r>
      <w:proofErr w:type="spellStart"/>
      <w:r>
        <w:t>dias</w:t>
      </w:r>
      <w:proofErr w:type="spellEnd"/>
      <w:r>
        <w:t xml:space="preserve"> (NF EN 16000) </w:t>
      </w:r>
      <w:proofErr w:type="spellStart"/>
      <w:r>
        <w:t>são</w:t>
      </w:r>
      <w:proofErr w:type="spellEnd"/>
      <w:r>
        <w:t xml:space="preserve"> &lt; 100 µg/m3 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classificado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A+ (</w:t>
      </w:r>
      <w:proofErr w:type="spellStart"/>
      <w:r>
        <w:t>melhor</w:t>
      </w:r>
      <w:proofErr w:type="spellEnd"/>
      <w:r>
        <w:t xml:space="preserve"> da classe) para </w:t>
      </w:r>
      <w:proofErr w:type="spellStart"/>
      <w:r>
        <w:t>efeitos</w:t>
      </w:r>
      <w:proofErr w:type="spellEnd"/>
      <w:r>
        <w:t xml:space="preserve"> de </w:t>
      </w:r>
      <w:proofErr w:type="spellStart"/>
      <w:r>
        <w:t>rotulagem</w:t>
      </w:r>
      <w:proofErr w:type="spellEnd"/>
      <w:r>
        <w:t xml:space="preserve"> </w:t>
      </w:r>
      <w:proofErr w:type="spellStart"/>
      <w:r>
        <w:t>sanitária</w:t>
      </w:r>
      <w:proofErr w:type="spellEnd"/>
      <w:r>
        <w:t xml:space="preserve">. É 100% </w:t>
      </w:r>
      <w:proofErr w:type="spellStart"/>
      <w:r>
        <w:t>reciclável</w:t>
      </w:r>
      <w:proofErr w:type="spellEnd"/>
      <w:r>
        <w:t xml:space="preserve"> e as </w:t>
      </w:r>
      <w:proofErr w:type="spellStart"/>
      <w:r>
        <w:t>aparas</w:t>
      </w:r>
      <w:proofErr w:type="spellEnd"/>
      <w:r>
        <w:t xml:space="preserve"> de </w:t>
      </w:r>
      <w:proofErr w:type="spellStart"/>
      <w:r>
        <w:t>instalação</w:t>
      </w:r>
      <w:proofErr w:type="spellEnd"/>
      <w:r>
        <w:t xml:space="preserve"> </w:t>
      </w:r>
      <w:proofErr w:type="spellStart"/>
      <w:r>
        <w:t>podem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recolhidas</w:t>
      </w:r>
      <w:proofErr w:type="spellEnd"/>
      <w:r>
        <w:t xml:space="preserve"> e </w:t>
      </w:r>
      <w:proofErr w:type="spellStart"/>
      <w:r>
        <w:t>recicladas</w:t>
      </w:r>
      <w:proofErr w:type="spellEnd"/>
      <w:r>
        <w:t xml:space="preserve"> </w:t>
      </w:r>
      <w:proofErr w:type="spellStart"/>
      <w:r>
        <w:t>através</w:t>
      </w:r>
      <w:proofErr w:type="spellEnd"/>
      <w:r>
        <w:t xml:space="preserve"> </w:t>
      </w:r>
      <w:proofErr w:type="gramStart"/>
      <w:r>
        <w:t>do</w:t>
      </w:r>
      <w:proofErr w:type="gramEnd"/>
      <w:r>
        <w:t xml:space="preserve"> </w:t>
      </w:r>
      <w:proofErr w:type="spellStart"/>
      <w:r>
        <w:t>programa</w:t>
      </w:r>
      <w:proofErr w:type="spellEnd"/>
      <w:r>
        <w:t xml:space="preserve"> Gerflor Seconde Vie, </w:t>
      </w:r>
      <w:proofErr w:type="spellStart"/>
      <w:r>
        <w:t>tornando</w:t>
      </w:r>
      <w:proofErr w:type="spellEnd"/>
      <w:r>
        <w:t xml:space="preserve">-o 100% </w:t>
      </w:r>
      <w:proofErr w:type="spellStart"/>
      <w:r>
        <w:t>compatível</w:t>
      </w:r>
      <w:proofErr w:type="spellEnd"/>
      <w:r>
        <w:t xml:space="preserve"> com o REACH.</w:t>
      </w:r>
    </w:p>
    <w:p w14:paraId="30E8582B" w14:textId="77777777" w:rsidR="00853F49" w:rsidRDefault="00853F49" w:rsidP="00853F49">
      <w:pPr>
        <w:pStyle w:val="Corpsdetexte"/>
        <w:jc w:val="both"/>
      </w:pPr>
    </w:p>
    <w:p w14:paraId="5C8B2B8E" w14:textId="77777777" w:rsidR="00853F49" w:rsidRDefault="00853F49" w:rsidP="00853F49">
      <w:pPr>
        <w:pStyle w:val="Corpsdetexte"/>
        <w:jc w:val="both"/>
      </w:pPr>
      <w:r>
        <w:t xml:space="preserve">O fabricante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fornecer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declaração</w:t>
      </w:r>
      <w:proofErr w:type="spellEnd"/>
      <w:r>
        <w:t xml:space="preserve"> de </w:t>
      </w:r>
      <w:proofErr w:type="spellStart"/>
      <w:r>
        <w:t>desempenho</w:t>
      </w:r>
      <w:proofErr w:type="spellEnd"/>
      <w:r>
        <w:t xml:space="preserve"> a </w:t>
      </w:r>
      <w:proofErr w:type="spellStart"/>
      <w:r>
        <w:t>pedido</w:t>
      </w:r>
      <w:proofErr w:type="spellEnd"/>
      <w:r>
        <w:t xml:space="preserve">, </w:t>
      </w:r>
      <w:proofErr w:type="spellStart"/>
      <w:r>
        <w:t>bem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um </w:t>
      </w:r>
      <w:proofErr w:type="spellStart"/>
      <w:r>
        <w:t>certificado</w:t>
      </w:r>
      <w:proofErr w:type="spellEnd"/>
      <w:r>
        <w:t xml:space="preserve"> de </w:t>
      </w:r>
      <w:proofErr w:type="spellStart"/>
      <w:r>
        <w:t>conformidade</w:t>
      </w:r>
      <w:proofErr w:type="spellEnd"/>
      <w:r>
        <w:t xml:space="preserve"> com a norma EN14904, </w:t>
      </w:r>
      <w:proofErr w:type="spellStart"/>
      <w:r>
        <w:t>produzido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um </w:t>
      </w:r>
      <w:proofErr w:type="spellStart"/>
      <w:r>
        <w:t>laboratório</w:t>
      </w:r>
      <w:proofErr w:type="spellEnd"/>
      <w:r>
        <w:t xml:space="preserve"> </w:t>
      </w:r>
      <w:proofErr w:type="spellStart"/>
      <w:r>
        <w:t>independente</w:t>
      </w:r>
      <w:proofErr w:type="spellEnd"/>
      <w:r>
        <w:t>.</w:t>
      </w:r>
    </w:p>
    <w:p w14:paraId="6212E0CB" w14:textId="77777777" w:rsidR="00853F49" w:rsidRDefault="00853F49" w:rsidP="00853F49">
      <w:pPr>
        <w:pStyle w:val="Corpsdetexte"/>
        <w:jc w:val="both"/>
      </w:pPr>
    </w:p>
    <w:p w14:paraId="087F5361" w14:textId="0946AF68" w:rsidR="009B260C" w:rsidRDefault="00853F49" w:rsidP="00853F49">
      <w:pPr>
        <w:pStyle w:val="Corpsdetexte"/>
        <w:jc w:val="both"/>
        <w:rPr>
          <w:sz w:val="20"/>
        </w:rPr>
      </w:pPr>
      <w:r>
        <w:t xml:space="preserve">Este </w:t>
      </w:r>
      <w:proofErr w:type="spellStart"/>
      <w:r>
        <w:t>produto</w:t>
      </w:r>
      <w:proofErr w:type="spellEnd"/>
      <w:r>
        <w:t xml:space="preserve"> é </w:t>
      </w:r>
      <w:proofErr w:type="spellStart"/>
      <w:r>
        <w:t>certificado</w:t>
      </w:r>
      <w:proofErr w:type="spellEnd"/>
      <w:r>
        <w:t xml:space="preserve"> pela </w:t>
      </w:r>
      <w:proofErr w:type="spellStart"/>
      <w:r>
        <w:t>federação</w:t>
      </w:r>
      <w:proofErr w:type="spellEnd"/>
      <w:r>
        <w:t xml:space="preserve"> ITTF.</w:t>
      </w:r>
    </w:p>
    <w:p w14:paraId="17AE570E" w14:textId="77777777" w:rsidR="009B260C" w:rsidRDefault="009B260C" w:rsidP="00CE072C">
      <w:pPr>
        <w:pStyle w:val="Corpsdetexte"/>
        <w:jc w:val="both"/>
        <w:rPr>
          <w:sz w:val="20"/>
        </w:rPr>
      </w:pPr>
    </w:p>
    <w:p w14:paraId="164E6B03" w14:textId="77777777" w:rsidR="009B260C" w:rsidRDefault="00853F49" w:rsidP="00CE072C">
      <w:pPr>
        <w:pStyle w:val="Corpsdetexte"/>
        <w:jc w:val="both"/>
        <w:rPr>
          <w:sz w:val="20"/>
        </w:rPr>
      </w:pPr>
      <w:r>
        <w:pict w14:anchorId="392AAC6A">
          <v:rect id="_x0000_s1026" style="position:absolute;left:0;text-align:left;margin-left:69.4pt;margin-top:13.45pt;width:456.6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596C0B09" w14:textId="62C3D674" w:rsidR="009B260C" w:rsidRDefault="002E40A2" w:rsidP="00CE072C">
      <w:pPr>
        <w:tabs>
          <w:tab w:val="left" w:pos="8377"/>
        </w:tabs>
        <w:spacing w:before="9"/>
        <w:ind w:left="136"/>
        <w:jc w:val="both"/>
        <w:rPr>
          <w:rFonts w:ascii="Arial" w:hAnsi="Arial"/>
          <w:b/>
          <w:sz w:val="20"/>
        </w:rPr>
      </w:pPr>
      <w:proofErr w:type="spellStart"/>
      <w:r w:rsidRPr="002E40A2">
        <w:rPr>
          <w:rFonts w:ascii="Arial" w:hAnsi="Arial"/>
          <w:b/>
          <w:color w:val="001740"/>
          <w:sz w:val="20"/>
        </w:rPr>
        <w:t>Modelo</w:t>
      </w:r>
      <w:proofErr w:type="spellEnd"/>
      <w:r w:rsidRPr="002E40A2">
        <w:rPr>
          <w:rFonts w:ascii="Arial" w:hAnsi="Arial"/>
          <w:b/>
          <w:color w:val="001740"/>
          <w:sz w:val="20"/>
        </w:rPr>
        <w:t xml:space="preserve"> de </w:t>
      </w:r>
      <w:proofErr w:type="spellStart"/>
      <w:r w:rsidRPr="002E40A2">
        <w:rPr>
          <w:rFonts w:ascii="Arial" w:hAnsi="Arial"/>
          <w:b/>
          <w:color w:val="001740"/>
          <w:sz w:val="20"/>
        </w:rPr>
        <w:t>descripción</w:t>
      </w:r>
      <w:proofErr w:type="spellEnd"/>
      <w:r>
        <w:rPr>
          <w:rFonts w:ascii="Arial" w:hAnsi="Arial"/>
          <w:b/>
          <w:color w:val="001740"/>
          <w:sz w:val="20"/>
        </w:rPr>
        <w:tab/>
        <w:t>gerflor.fr</w:t>
      </w:r>
    </w:p>
    <w:sectPr w:rsidR="009B260C">
      <w:type w:val="continuous"/>
      <w:pgSz w:w="11910" w:h="16840"/>
      <w:pgMar w:top="118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260C"/>
    <w:rsid w:val="0012500D"/>
    <w:rsid w:val="001B4317"/>
    <w:rsid w:val="002360E4"/>
    <w:rsid w:val="002E40A2"/>
    <w:rsid w:val="00544824"/>
    <w:rsid w:val="0060207C"/>
    <w:rsid w:val="007923BC"/>
    <w:rsid w:val="00853F49"/>
    <w:rsid w:val="009B260C"/>
    <w:rsid w:val="00CE072C"/>
    <w:rsid w:val="00DA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E7CB0AF"/>
  <w15:docId w15:val="{BDD64966-5537-4340-A6A8-FD149578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61"/>
      <w:ind w:left="1402" w:right="1407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9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1777</Characters>
  <Application>Microsoft Office Word</Application>
  <DocSecurity>0</DocSecurity>
  <Lines>14</Lines>
  <Paragraphs>4</Paragraphs>
  <ScaleCrop>false</ScaleCrop>
  <Company>GERFLOR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GZOUR Hajar</cp:lastModifiedBy>
  <cp:revision>11</cp:revision>
  <dcterms:created xsi:type="dcterms:W3CDTF">2023-10-11T11:59:00Z</dcterms:created>
  <dcterms:modified xsi:type="dcterms:W3CDTF">2023-11-17T09:34:00Z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2023-10-11T00:00:00Z</vt:filetime>
  </property>
</Properties>
</file>